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D20" w:rsidRDefault="00775D20" w:rsidP="00775D20">
      <w:pPr>
        <w:spacing w:after="0"/>
        <w:jc w:val="center"/>
        <w:rPr>
          <w:b/>
          <w:sz w:val="28"/>
        </w:rPr>
      </w:pPr>
    </w:p>
    <w:p w:rsidR="00775D20" w:rsidRPr="00775D20" w:rsidRDefault="00775D20" w:rsidP="00775D20">
      <w:pPr>
        <w:spacing w:after="0"/>
        <w:jc w:val="center"/>
        <w:rPr>
          <w:b/>
          <w:sz w:val="28"/>
        </w:rPr>
      </w:pPr>
      <w:r w:rsidRPr="00775D20">
        <w:rPr>
          <w:b/>
          <w:sz w:val="28"/>
        </w:rPr>
        <w:t>WYTYCZNE NASADZANIA DRZEW I KRZEWÓW</w:t>
      </w:r>
    </w:p>
    <w:p w:rsidR="00775D20" w:rsidRDefault="00775D20" w:rsidP="00775D20">
      <w:pPr>
        <w:spacing w:after="0"/>
        <w:ind w:left="284"/>
        <w:jc w:val="both"/>
        <w:rPr>
          <w:u w:val="single"/>
        </w:rPr>
      </w:pPr>
    </w:p>
    <w:p w:rsidR="00775D20" w:rsidRPr="00775D20" w:rsidRDefault="00775D20" w:rsidP="00775D20">
      <w:pPr>
        <w:spacing w:after="0"/>
        <w:ind w:left="284"/>
        <w:jc w:val="both"/>
        <w:rPr>
          <w:u w:val="single"/>
        </w:rPr>
      </w:pPr>
      <w:r w:rsidRPr="00775D20">
        <w:rPr>
          <w:u w:val="single"/>
        </w:rPr>
        <w:t xml:space="preserve">I. Materiał do </w:t>
      </w:r>
      <w:proofErr w:type="spellStart"/>
      <w:r w:rsidRPr="00775D20">
        <w:rPr>
          <w:u w:val="single"/>
        </w:rPr>
        <w:t>nasadzeń</w:t>
      </w:r>
      <w:proofErr w:type="spellEnd"/>
      <w:r w:rsidRPr="00775D20">
        <w:rPr>
          <w:u w:val="single"/>
        </w:rPr>
        <w:t xml:space="preserve"> powinien spełniać poniższe kryteria:</w:t>
      </w:r>
    </w:p>
    <w:p w:rsidR="00775D20" w:rsidRPr="00775D20" w:rsidRDefault="00775D20" w:rsidP="00775D20">
      <w:pPr>
        <w:pStyle w:val="Akapitzlist"/>
        <w:numPr>
          <w:ilvl w:val="0"/>
          <w:numId w:val="2"/>
        </w:numPr>
        <w:spacing w:after="0"/>
        <w:jc w:val="both"/>
      </w:pPr>
      <w:r w:rsidRPr="00775D20">
        <w:t>Sadzonki drzew i krzewów szkółkowane.</w:t>
      </w:r>
    </w:p>
    <w:p w:rsidR="00775D20" w:rsidRPr="00775D20" w:rsidRDefault="00775D20" w:rsidP="00775D20">
      <w:pPr>
        <w:pStyle w:val="Akapitzlist"/>
        <w:numPr>
          <w:ilvl w:val="0"/>
          <w:numId w:val="2"/>
        </w:numPr>
        <w:spacing w:after="0"/>
        <w:jc w:val="both"/>
      </w:pPr>
      <w:r w:rsidRPr="00775D20">
        <w:t>Każda roślina musi być zaopatrzona w etykietę opatrzoną nazwą gatunku i odmiany.</w:t>
      </w:r>
    </w:p>
    <w:p w:rsidR="00775D20" w:rsidRPr="00775D20" w:rsidRDefault="00775D20" w:rsidP="00775D20">
      <w:pPr>
        <w:pStyle w:val="Akapitzlist"/>
        <w:numPr>
          <w:ilvl w:val="0"/>
          <w:numId w:val="2"/>
        </w:numPr>
        <w:spacing w:after="0"/>
        <w:jc w:val="both"/>
      </w:pPr>
      <w:r w:rsidRPr="00775D20">
        <w:t>System korzeniowy okryty — w donicy lub z bryłą.</w:t>
      </w:r>
    </w:p>
    <w:p w:rsidR="00775D20" w:rsidRPr="00775D20" w:rsidRDefault="00775D20" w:rsidP="00775D20">
      <w:pPr>
        <w:pStyle w:val="Akapitzlist"/>
        <w:numPr>
          <w:ilvl w:val="0"/>
          <w:numId w:val="2"/>
        </w:numPr>
        <w:spacing w:after="0"/>
        <w:jc w:val="both"/>
      </w:pPr>
      <w:r w:rsidRPr="00775D20">
        <w:t>Korona ukształtowana z zachowaniem charakterystycznego dla gatunku lub odmiany pokroju.</w:t>
      </w:r>
    </w:p>
    <w:p w:rsidR="00775D20" w:rsidRPr="00775D20" w:rsidRDefault="00775D20" w:rsidP="00775D20">
      <w:pPr>
        <w:pStyle w:val="Akapitzlist"/>
        <w:numPr>
          <w:ilvl w:val="0"/>
          <w:numId w:val="2"/>
        </w:numPr>
        <w:spacing w:after="0"/>
        <w:jc w:val="both"/>
      </w:pPr>
      <w:r w:rsidRPr="00775D20">
        <w:t>Sadzonka zdrowa (bez oznak żerowania szkodników i zmian chorobowych), bez uszkodzeń mechanicznych, prawidłowo przechowywana w czasie magazynowania i transportu.</w:t>
      </w:r>
    </w:p>
    <w:p w:rsidR="00775D20" w:rsidRPr="00775D20" w:rsidRDefault="00775D20" w:rsidP="00775D20">
      <w:pPr>
        <w:spacing w:after="0"/>
        <w:ind w:left="284"/>
        <w:jc w:val="both"/>
        <w:rPr>
          <w:u w:val="single"/>
        </w:rPr>
      </w:pPr>
      <w:r w:rsidRPr="00775D20">
        <w:rPr>
          <w:u w:val="single"/>
        </w:rPr>
        <w:t xml:space="preserve">II. Przygotowanie stanowiska do </w:t>
      </w:r>
      <w:proofErr w:type="spellStart"/>
      <w:r w:rsidRPr="00775D20">
        <w:rPr>
          <w:u w:val="single"/>
        </w:rPr>
        <w:t>nasadzeń</w:t>
      </w:r>
      <w:proofErr w:type="spellEnd"/>
      <w:r w:rsidRPr="00775D20">
        <w:rPr>
          <w:u w:val="single"/>
        </w:rPr>
        <w:t xml:space="preserve"> drzewek</w:t>
      </w:r>
      <w:r w:rsidR="00A669CB">
        <w:rPr>
          <w:u w:val="single"/>
        </w:rPr>
        <w:t xml:space="preserve"> i krzewów</w:t>
      </w:r>
      <w:r w:rsidRPr="00775D20">
        <w:rPr>
          <w:u w:val="single"/>
        </w:rPr>
        <w:t xml:space="preserve">: </w:t>
      </w:r>
    </w:p>
    <w:p w:rsidR="00775D20" w:rsidRPr="00775D20" w:rsidRDefault="00775D20" w:rsidP="00775D20">
      <w:pPr>
        <w:pStyle w:val="Akapitzlist"/>
        <w:numPr>
          <w:ilvl w:val="1"/>
          <w:numId w:val="2"/>
        </w:numPr>
        <w:spacing w:after="0"/>
        <w:ind w:left="709" w:hanging="283"/>
        <w:jc w:val="both"/>
      </w:pPr>
      <w:r w:rsidRPr="00775D20">
        <w:t>Odchwaścić glebę na której będą dokonywane nasadzenia.</w:t>
      </w:r>
    </w:p>
    <w:p w:rsidR="00775D20" w:rsidRPr="00775D20" w:rsidRDefault="00775D20" w:rsidP="00775D20">
      <w:pPr>
        <w:spacing w:after="0"/>
        <w:ind w:left="284"/>
        <w:jc w:val="both"/>
        <w:rPr>
          <w:u w:val="single"/>
        </w:rPr>
      </w:pPr>
      <w:r w:rsidRPr="00775D20">
        <w:rPr>
          <w:u w:val="single"/>
        </w:rPr>
        <w:t>III. Etapy sadzenia</w:t>
      </w:r>
      <w:r>
        <w:rPr>
          <w:u w:val="single"/>
        </w:rPr>
        <w:t>:</w:t>
      </w:r>
    </w:p>
    <w:p w:rsidR="00775D20" w:rsidRPr="00775D20" w:rsidRDefault="00775D20" w:rsidP="00775D20">
      <w:pPr>
        <w:pStyle w:val="Akapitzlist"/>
        <w:numPr>
          <w:ilvl w:val="1"/>
          <w:numId w:val="1"/>
        </w:numPr>
        <w:spacing w:after="0"/>
        <w:ind w:left="709"/>
        <w:jc w:val="both"/>
      </w:pPr>
      <w:r w:rsidRPr="00775D20">
        <w:t>Wykonanie otworu o wielkości zależnej od wielkości bryły korzeniowej sadzonki. Korzenie sadzonej rośliny muszą spoczywać w nim swobodnie.</w:t>
      </w:r>
    </w:p>
    <w:p w:rsidR="00775D20" w:rsidRPr="00775D20" w:rsidRDefault="00775D20" w:rsidP="00775D20">
      <w:pPr>
        <w:pStyle w:val="Akapitzlist"/>
        <w:numPr>
          <w:ilvl w:val="1"/>
          <w:numId w:val="1"/>
        </w:numPr>
        <w:spacing w:after="0"/>
        <w:ind w:left="709"/>
        <w:jc w:val="both"/>
      </w:pPr>
      <w:r w:rsidRPr="00775D20">
        <w:t>Zaprawienie dołka żyzną glebą.</w:t>
      </w:r>
    </w:p>
    <w:p w:rsidR="00775D20" w:rsidRPr="00775D20" w:rsidRDefault="00775D20" w:rsidP="00775D20">
      <w:pPr>
        <w:pStyle w:val="Akapitzlist"/>
        <w:numPr>
          <w:ilvl w:val="1"/>
          <w:numId w:val="1"/>
        </w:numPr>
        <w:spacing w:after="0"/>
        <w:ind w:left="709"/>
        <w:jc w:val="both"/>
      </w:pPr>
      <w:r w:rsidRPr="00775D20">
        <w:t>Na dnie dołka usypanie kopczyka z żyznej gleby, na którym ustawia się pionowo sadzonkę i równomiernie rozkłada korzenie.</w:t>
      </w:r>
    </w:p>
    <w:p w:rsidR="00775D20" w:rsidRPr="00775D20" w:rsidRDefault="00775D20" w:rsidP="00775D20">
      <w:pPr>
        <w:pStyle w:val="Akapitzlist"/>
        <w:numPr>
          <w:ilvl w:val="1"/>
          <w:numId w:val="1"/>
        </w:numPr>
        <w:spacing w:after="0"/>
        <w:ind w:left="709"/>
        <w:jc w:val="both"/>
      </w:pPr>
      <w:r w:rsidRPr="00775D20">
        <w:t>Przysypanie żyzną glebą bryły korzeniowej, do takiego poziomu, na jakim rosła w szkółce, z jednoczesnym przydeptywaniem, aby ziemia była odpowiednio ubita.</w:t>
      </w:r>
    </w:p>
    <w:p w:rsidR="00775D20" w:rsidRPr="00775D20" w:rsidRDefault="00775D20" w:rsidP="00775D20">
      <w:pPr>
        <w:pStyle w:val="Akapitzlist"/>
        <w:numPr>
          <w:ilvl w:val="1"/>
          <w:numId w:val="1"/>
        </w:numPr>
        <w:spacing w:after="0"/>
        <w:ind w:left="709"/>
        <w:jc w:val="both"/>
      </w:pPr>
      <w:r w:rsidRPr="00775D20">
        <w:t>Wykonanie misy wokół sadzonki.</w:t>
      </w:r>
    </w:p>
    <w:p w:rsidR="00775D20" w:rsidRPr="00775D20" w:rsidRDefault="00775D20" w:rsidP="00775D20">
      <w:pPr>
        <w:pStyle w:val="Akapitzlist"/>
        <w:numPr>
          <w:ilvl w:val="1"/>
          <w:numId w:val="1"/>
        </w:numPr>
        <w:spacing w:after="0"/>
        <w:ind w:left="709"/>
        <w:jc w:val="both"/>
      </w:pPr>
      <w:r w:rsidRPr="00775D20">
        <w:t>Podlanie sadzonki.</w:t>
      </w:r>
    </w:p>
    <w:p w:rsidR="00775D20" w:rsidRPr="00775D20" w:rsidRDefault="00775D20" w:rsidP="00775D20">
      <w:pPr>
        <w:spacing w:after="0"/>
        <w:ind w:left="284"/>
        <w:jc w:val="both"/>
        <w:rPr>
          <w:u w:val="single"/>
        </w:rPr>
      </w:pPr>
      <w:r w:rsidRPr="00775D20">
        <w:rPr>
          <w:u w:val="single"/>
        </w:rPr>
        <w:t>IV. Zabezpieczenie sadzonki:</w:t>
      </w:r>
    </w:p>
    <w:p w:rsidR="00775D20" w:rsidRPr="00775D20" w:rsidRDefault="00775D20" w:rsidP="00775D20">
      <w:pPr>
        <w:pStyle w:val="Akapitzlist"/>
        <w:numPr>
          <w:ilvl w:val="0"/>
          <w:numId w:val="3"/>
        </w:numPr>
        <w:spacing w:after="0"/>
        <w:jc w:val="both"/>
      </w:pPr>
      <w:r w:rsidRPr="00775D20">
        <w:t>Opalikowanie sadzonki (trzy paliki, taśma lub opaska plastikowa)</w:t>
      </w:r>
    </w:p>
    <w:p w:rsidR="00775D20" w:rsidRPr="00775D20" w:rsidRDefault="00775D20" w:rsidP="00775D20">
      <w:pPr>
        <w:pStyle w:val="Akapitzlist"/>
        <w:numPr>
          <w:ilvl w:val="0"/>
          <w:numId w:val="3"/>
        </w:numPr>
        <w:spacing w:after="0"/>
        <w:jc w:val="both"/>
      </w:pPr>
      <w:r w:rsidRPr="00775D20">
        <w:t>Paliki o średnicy 5-6 cm i wysokości stosownej do wielkości sadzonki, wbite pionowo, stabilnie w ziemię.</w:t>
      </w:r>
    </w:p>
    <w:p w:rsidR="00D43DFD" w:rsidRDefault="00D43DFD" w:rsidP="00BD6036"/>
    <w:p w:rsidR="000253EF" w:rsidRPr="00D43DFD" w:rsidRDefault="00D43DFD" w:rsidP="00D43DFD">
      <w:bookmarkStart w:id="0" w:name="_GoBack"/>
      <w:bookmarkEnd w:id="0"/>
    </w:p>
    <w:sectPr w:rsidR="000253EF" w:rsidRPr="00D43D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D20" w:rsidRDefault="00775D20" w:rsidP="00775D20">
      <w:pPr>
        <w:spacing w:after="0" w:line="240" w:lineRule="auto"/>
      </w:pPr>
      <w:r>
        <w:separator/>
      </w:r>
    </w:p>
  </w:endnote>
  <w:endnote w:type="continuationSeparator" w:id="0">
    <w:p w:rsidR="00775D20" w:rsidRDefault="00775D20" w:rsidP="00775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D20" w:rsidRDefault="00775D20" w:rsidP="00775D20">
      <w:pPr>
        <w:spacing w:after="0" w:line="240" w:lineRule="auto"/>
      </w:pPr>
      <w:r>
        <w:separator/>
      </w:r>
    </w:p>
  </w:footnote>
  <w:footnote w:type="continuationSeparator" w:id="0">
    <w:p w:rsidR="00775D20" w:rsidRDefault="00775D20" w:rsidP="00775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20" w:rsidRPr="00775D20" w:rsidRDefault="00775D20" w:rsidP="00775D20">
    <w:pPr>
      <w:pStyle w:val="Nagwek"/>
      <w:jc w:val="right"/>
      <w:rPr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FDE"/>
    <w:multiLevelType w:val="hybridMultilevel"/>
    <w:tmpl w:val="DB481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3B07CE0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83781"/>
    <w:multiLevelType w:val="hybridMultilevel"/>
    <w:tmpl w:val="87601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FF0A72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958C9"/>
    <w:multiLevelType w:val="hybridMultilevel"/>
    <w:tmpl w:val="7E0897F6"/>
    <w:lvl w:ilvl="0" w:tplc="BF8AB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554"/>
    <w:rsid w:val="003F4E11"/>
    <w:rsid w:val="00644554"/>
    <w:rsid w:val="00775D20"/>
    <w:rsid w:val="008F3111"/>
    <w:rsid w:val="00A669CB"/>
    <w:rsid w:val="00BD6036"/>
    <w:rsid w:val="00CB6DD7"/>
    <w:rsid w:val="00CC7485"/>
    <w:rsid w:val="00D4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CA2EB"/>
  <w15:chartTrackingRefBased/>
  <w15:docId w15:val="{25799D40-2037-432A-81FC-163D52AC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5D2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5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D20"/>
  </w:style>
  <w:style w:type="paragraph" w:styleId="Stopka">
    <w:name w:val="footer"/>
    <w:basedOn w:val="Normalny"/>
    <w:link w:val="StopkaZnak"/>
    <w:uiPriority w:val="99"/>
    <w:unhideWhenUsed/>
    <w:rsid w:val="00775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D20"/>
  </w:style>
  <w:style w:type="paragraph" w:styleId="Tekstdymka">
    <w:name w:val="Balloon Text"/>
    <w:basedOn w:val="Normalny"/>
    <w:link w:val="TekstdymkaZnak"/>
    <w:uiPriority w:val="99"/>
    <w:semiHidden/>
    <w:unhideWhenUsed/>
    <w:rsid w:val="00CC7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4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Gawrońska</dc:creator>
  <cp:keywords/>
  <dc:description/>
  <cp:lastModifiedBy>Ewelina Gawrońska</cp:lastModifiedBy>
  <cp:revision>6</cp:revision>
  <cp:lastPrinted>2019-08-28T08:27:00Z</cp:lastPrinted>
  <dcterms:created xsi:type="dcterms:W3CDTF">2019-05-17T07:40:00Z</dcterms:created>
  <dcterms:modified xsi:type="dcterms:W3CDTF">2019-08-28T08:32:00Z</dcterms:modified>
</cp:coreProperties>
</file>